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8B" w:rsidRPr="00BA5F52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F52"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</w:t>
      </w:r>
    </w:p>
    <w:p w:rsidR="0038568B" w:rsidRPr="00BA5F52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F52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1E5144" w:rsidRPr="00BA5F52">
        <w:rPr>
          <w:rFonts w:ascii="Times New Roman" w:eastAsia="Calibri" w:hAnsi="Times New Roman" w:cs="Times New Roman"/>
          <w:b/>
          <w:sz w:val="24"/>
          <w:szCs w:val="24"/>
        </w:rPr>
        <w:t>итогам</w:t>
      </w:r>
      <w:r w:rsidR="005B4CE3">
        <w:rPr>
          <w:rFonts w:ascii="Times New Roman" w:eastAsia="Calibri" w:hAnsi="Times New Roman" w:cs="Times New Roman"/>
          <w:b/>
          <w:sz w:val="24"/>
          <w:szCs w:val="24"/>
        </w:rPr>
        <w:t xml:space="preserve"> 1 сессии </w:t>
      </w:r>
      <w:r w:rsidR="001E5144" w:rsidRPr="00BA5F52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диагностических работ</w:t>
      </w:r>
      <w:r w:rsidR="005B4CE3">
        <w:rPr>
          <w:rFonts w:ascii="Times New Roman" w:eastAsia="Calibri" w:hAnsi="Times New Roman" w:cs="Times New Roman"/>
          <w:b/>
          <w:sz w:val="24"/>
          <w:szCs w:val="24"/>
        </w:rPr>
        <w:t xml:space="preserve"> в формате ЕГЭ</w:t>
      </w:r>
      <w:r w:rsidR="001E5144" w:rsidRPr="00BA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5F52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38568B" w:rsidRPr="00BA5F52" w:rsidRDefault="001E5144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F52">
        <w:rPr>
          <w:rFonts w:ascii="Times New Roman" w:eastAsia="Calibri" w:hAnsi="Times New Roman" w:cs="Times New Roman"/>
          <w:b/>
          <w:sz w:val="24"/>
          <w:szCs w:val="24"/>
        </w:rPr>
        <w:t>средней общеобразовательной школы №2 сельского поселения «Село Хурба»</w:t>
      </w:r>
    </w:p>
    <w:p w:rsidR="0038568B" w:rsidRPr="00BA5F52" w:rsidRDefault="002B32C1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38568B" w:rsidRPr="00BA5F52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AB10C0">
        <w:rPr>
          <w:rFonts w:ascii="Times New Roman" w:eastAsia="Calibri" w:hAnsi="Times New Roman" w:cs="Times New Roman"/>
          <w:b/>
          <w:sz w:val="24"/>
          <w:szCs w:val="24"/>
        </w:rPr>
        <w:t>-2024 учебном</w:t>
      </w:r>
      <w:r w:rsidR="0038568B" w:rsidRPr="00BA5F52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38568B" w:rsidRPr="00BA5F52" w:rsidRDefault="0038568B" w:rsidP="00385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проведения диагностических работ: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уровень образовательных результатов учащихся 11-х классов, степень подготовленности к государственной итоговой атт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естации (ГИА) по русскому языку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, математике и биологии.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и методы контроля:</w:t>
      </w:r>
    </w:p>
    <w:p w:rsidR="00A01CB2" w:rsidRPr="00BA5F52" w:rsidRDefault="00A01CB2" w:rsidP="009E6FD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рабочих программ, классных журналов.</w:t>
      </w:r>
    </w:p>
    <w:p w:rsidR="00A01CB2" w:rsidRPr="00BA5F52" w:rsidRDefault="00A01CB2" w:rsidP="009E6FD9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результатов диагностических работ по русскому языку</w:t>
      </w: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 и биологии.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Нормативное обеспечение </w:t>
      </w:r>
      <w:proofErr w:type="spellStart"/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контроля:</w:t>
      </w:r>
    </w:p>
    <w:p w:rsidR="00A01CB2" w:rsidRPr="00BA5F52" w:rsidRDefault="00A01CB2" w:rsidP="009E6FD9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Минпросвещения,  Рособрнадзора от 07.11.2018 № 190/1512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546" w:rsidRPr="00BA5F52" w:rsidRDefault="00D42546" w:rsidP="009E6FD9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CB2" w:rsidRPr="00BA5F52" w:rsidRDefault="00A01CB2" w:rsidP="009E6FD9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Локальные нормативные акты образовательной организации по внутренней системе оценки качества:</w:t>
      </w:r>
    </w:p>
    <w:p w:rsidR="00A01CB2" w:rsidRPr="00BA5F52" w:rsidRDefault="006D4055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01CB2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2.1. Положение о внутренней системе оценки качества образования.</w:t>
      </w:r>
      <w:r w:rsidR="00A01CB2" w:rsidRPr="00BA5F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01CB2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2.2. Положение о </w:t>
      </w:r>
      <w:proofErr w:type="spellStart"/>
      <w:r w:rsidR="00A01CB2" w:rsidRPr="00BA5F52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="00A01CB2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контроле.</w:t>
      </w:r>
      <w:r w:rsidR="00A01CB2" w:rsidRPr="00BA5F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01CB2" w:rsidRPr="00BA5F52">
        <w:rPr>
          <w:rFonts w:ascii="Times New Roman" w:hAnsi="Times New Roman" w:cs="Times New Roman"/>
          <w:color w:val="000000"/>
          <w:sz w:val="24"/>
          <w:szCs w:val="24"/>
        </w:rPr>
        <w:t>2.3. Положение о формах, периодичности и порядке текущего контроля успеваемости и промежуточной аттестации обучающихся.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работы школы и планом </w:t>
      </w:r>
      <w:proofErr w:type="spell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 на 2023/24 учебный год проведена проверка уровня образовательных результатов в 11-х классах по русскому языку</w:t>
      </w: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 и биологии.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В ходе </w:t>
      </w:r>
      <w:proofErr w:type="spell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уровня образовательных результатов обучающихся 11-х классов, степени подготовленности к ГИА были проанализированы рабочие программы и классные журналы по русскому языку, математике и биологии. Программы составлены в соответствии с требованиями ФГОС СОО и положения о рабочей программе в образовательной организации.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РЕЗУЛЬТАТЫ КОНТРОЛЯ ОБРАЗОВАТЕЛЬНЫХ ДОСТИЖЕНИЙ ОБУЧАЮЩИХСЯ ПО РУССКОМУ ЯЗЫКУ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в классных журналах результатов текущей успеваемости по русскому языку</w:t>
      </w:r>
      <w:r w:rsidRPr="00BA5F52">
        <w:rPr>
          <w:rFonts w:ascii="Times New Roman" w:hAnsi="Times New Roman" w:cs="Times New Roman"/>
          <w:sz w:val="24"/>
          <w:szCs w:val="24"/>
        </w:rPr>
        <w:br/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показал, что </w:t>
      </w:r>
      <w:proofErr w:type="spell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накопляемость</w:t>
      </w:r>
      <w:proofErr w:type="spell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отметок  </w:t>
      </w: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Pr="00BA5F52">
        <w:rPr>
          <w:rFonts w:ascii="Times New Roman" w:hAnsi="Times New Roman" w:cs="Times New Roman"/>
          <w:color w:val="000000"/>
          <w:sz w:val="24"/>
          <w:szCs w:val="24"/>
        </w:rPr>
        <w:t>. Средний балл этих учащихся – от  3.4 до 4,8 балла. Анализ домашних заданий по русскому языку выя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вил, что учитель  Богданова Л.А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 задает учащимся задания из демонстрационных версий ЕГЭ, предлагает выполнить</w:t>
      </w:r>
      <w:r w:rsidRPr="00BA5F52">
        <w:rPr>
          <w:rFonts w:ascii="Times New Roman" w:hAnsi="Times New Roman" w:cs="Times New Roman"/>
          <w:sz w:val="24"/>
          <w:szCs w:val="24"/>
        </w:rPr>
        <w:t xml:space="preserve"> 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лингвистический анализ текста, закрепляет на практике орфографические и</w:t>
      </w:r>
      <w:r w:rsidRPr="00BA5F52">
        <w:rPr>
          <w:rFonts w:ascii="Times New Roman" w:hAnsi="Times New Roman" w:cs="Times New Roman"/>
          <w:sz w:val="24"/>
          <w:szCs w:val="24"/>
        </w:rPr>
        <w:t xml:space="preserve"> 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пунктуационные нормы современного русского языка.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проведенной в  сентябре диагностической работы по русскому языку в 11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-м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выявил готовность учащихся к ГИА (таблица 1).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1. Анализ диагностической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3"/>
        <w:gridCol w:w="1719"/>
        <w:gridCol w:w="2458"/>
        <w:gridCol w:w="1669"/>
      </w:tblGrid>
      <w:tr w:rsidR="00A01CB2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 в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учащихся,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A01CB2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При проведении диагностической работы в 11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-м классе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 отсутствующих не было. 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Высокие результаты был</w:t>
      </w:r>
      <w:r w:rsidR="005B127A">
        <w:rPr>
          <w:rFonts w:ascii="Times New Roman" w:hAnsi="Times New Roman" w:cs="Times New Roman"/>
          <w:color w:val="000000"/>
          <w:sz w:val="24"/>
          <w:szCs w:val="24"/>
        </w:rPr>
        <w:t>и достигнуты 1 человеком -77,14</w:t>
      </w:r>
      <w:r w:rsidR="005B127A" w:rsidRPr="00BA5F52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У остальных участников процент выполнения от 28,57% до 37,14%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Основной причиной низкого балла  диагности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ческой работы по русскому языку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- 6 человек из 7 не приступили к написанию сочинения из-за ограничении во времени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на диагностическую работу отводилось 90 мин).</w:t>
      </w:r>
      <w:proofErr w:type="gramEnd"/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РЕЗУЛЬТАТЫ КОНТРОЛЯ ОБРАЗОВАТЕЛЬНЫХ ДОСТИЖЕНИЙ ОБУЧАЮЩИХСЯ ПО МАТЕМАТИКЕ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Анализ в классных журналах результатов текущей успеваемости по математике показал, что у учащихся </w:t>
      </w:r>
      <w:proofErr w:type="gramStart"/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="009E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6FD9">
        <w:rPr>
          <w:rFonts w:ascii="Times New Roman" w:hAnsi="Times New Roman" w:cs="Times New Roman"/>
          <w:color w:val="000000"/>
          <w:sz w:val="24"/>
          <w:szCs w:val="24"/>
        </w:rPr>
        <w:t>накопляемость</w:t>
      </w:r>
      <w:proofErr w:type="spellEnd"/>
      <w:r w:rsidR="009E6FD9">
        <w:rPr>
          <w:rFonts w:ascii="Times New Roman" w:hAnsi="Times New Roman" w:cs="Times New Roman"/>
          <w:color w:val="000000"/>
          <w:sz w:val="24"/>
          <w:szCs w:val="24"/>
        </w:rPr>
        <w:t xml:space="preserve"> отметок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Средний балл этих учащихся – от 3,3 до 4,6 балла. Анализ домашних заданий по математике выявил, что учитель  Каримова Р.Х.  задает учащимся задания из демонстрационных версий ЕГЭ, предлагает выполнить расчеты по формулам, решить алгебраические и геометрические задачи разного уровня сложности. Назначены консультативные занятия для учащихся 11 класс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по подготовке к сдаче ЕГЭ </w:t>
      </w: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A5F52">
        <w:rPr>
          <w:rFonts w:ascii="Times New Roman" w:hAnsi="Times New Roman" w:cs="Times New Roman"/>
          <w:color w:val="000000"/>
          <w:sz w:val="24"/>
          <w:szCs w:val="24"/>
        </w:rPr>
        <w:t>профильный уровень), (базовый уровень).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проведенной диагностической работы по математике базового уровня в 11-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выявил готовность учащихся к ГИА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таблица 2)</w:t>
      </w:r>
    </w:p>
    <w:p w:rsidR="00A01CB2" w:rsidRPr="00BA5F52" w:rsidRDefault="00A01CB2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2. Анализ диагностической работы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3"/>
        <w:gridCol w:w="2626"/>
        <w:gridCol w:w="2458"/>
        <w:gridCol w:w="1669"/>
      </w:tblGrid>
      <w:tr w:rsidR="005B127A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 в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A01CB2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</w:tr>
    </w:tbl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При проведении диагностической работы в 11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-м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 классе отсутствовал 1 человек.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Уровень выполнения диагностической работы по математике базового уровня </w:t>
      </w:r>
      <w:r w:rsidR="00BA5F52">
        <w:rPr>
          <w:rFonts w:ascii="Times New Roman" w:hAnsi="Times New Roman" w:cs="Times New Roman"/>
          <w:color w:val="000000"/>
          <w:sz w:val="24"/>
          <w:szCs w:val="24"/>
        </w:rPr>
        <w:t>выше среднего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Процент выполнения диагностической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- 1 человек- 100%;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- 5 человек от 66,67% до 91.67%.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проведенной диагностической работы по математике профильного уровня в 11-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выявил готовность учащихся к ГИА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таблица 3)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D42546"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Анализ диагностической работы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3"/>
        <w:gridCol w:w="2626"/>
        <w:gridCol w:w="2458"/>
        <w:gridCol w:w="2057"/>
      </w:tblGrid>
      <w:tr w:rsidR="005B127A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 в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Суммарный балл</w:t>
            </w:r>
          </w:p>
        </w:tc>
      </w:tr>
      <w:tr w:rsidR="00A01CB2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A01CB2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CB2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01CB2" w:rsidRPr="00BA5F52" w:rsidRDefault="00A01CB2" w:rsidP="009E6FD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Уровень выполнения диагностической работы по математике профильного уровня средний.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Процент выполнения диагностической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1CB2" w:rsidRPr="00BA5F52" w:rsidRDefault="00A01CB2" w:rsidP="00AB10C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- 1 человек- 50%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CB2" w:rsidRPr="00BA5F52" w:rsidRDefault="00A01CB2" w:rsidP="00AB10C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Основной причиной допущенных ошибок при выполнении диагностической работы по математике  является:</w:t>
      </w:r>
    </w:p>
    <w:p w:rsidR="00A01CB2" w:rsidRPr="00BA5F52" w:rsidRDefault="00A01CB2" w:rsidP="00AB10C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1CB2" w:rsidRPr="00BA5F52" w:rsidRDefault="00A01CB2" w:rsidP="00AB10C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- к началу 11 класса имеются </w:t>
      </w:r>
      <w:proofErr w:type="spell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непройденные</w:t>
      </w:r>
      <w:proofErr w:type="spell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темы;</w:t>
      </w:r>
    </w:p>
    <w:p w:rsidR="00A01CB2" w:rsidRPr="00BA5F52" w:rsidRDefault="00A01CB2" w:rsidP="00AB10C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 на уроках при изучении текущих тем, в первую очередь основное внимание уделяется изучению нового материала;</w:t>
      </w:r>
    </w:p>
    <w:p w:rsidR="00A01CB2" w:rsidRPr="00BA5F52" w:rsidRDefault="00A01CB2" w:rsidP="00AB10C0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-основная подготовка и повторение изученного материала запланировано  на январь- февраль 2024 г</w:t>
      </w:r>
      <w:r w:rsidR="00D42546"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546" w:rsidRPr="00BA5F52" w:rsidRDefault="00D42546" w:rsidP="00AB10C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РЕЗУЛЬТАТЫ КОНТРОЛЯ ОБРАЗОВАТЕЛЬНЫХ ДОСТИЖЕНИЙ ОБУЧАЮЩИХСЯ ПО БИОЛОГИИ</w:t>
      </w: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в классных журналах результатов текущей успеваемости по биологии показал, что средний  балл учащейся –4,3 балла. Анализ домашних заданий по биологии выявил, что учитель  Ремидовская О.С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 задает учащимся задания из демонстрационных версий ЕГЭ, назначает консультативные занятия для учащейся 11 класса по подготовке к сдаче ЕГЭ  по биологии.</w:t>
      </w: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Анализ проведенной диагностической работы по биологии  в 11-м классе вы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явил готовность учащихся к ГИА (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таблица 4)</w:t>
      </w:r>
    </w:p>
    <w:p w:rsidR="00BA5F52" w:rsidRDefault="00BA5F52" w:rsidP="009E6FD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4. Анализ диагностической работы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1433"/>
        <w:gridCol w:w="2626"/>
        <w:gridCol w:w="2458"/>
        <w:gridCol w:w="2057"/>
      </w:tblGrid>
      <w:tr w:rsidR="005B127A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 в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учащихся,</w:t>
            </w:r>
            <w:r w:rsidRPr="00BA5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5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выполнявших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127A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Суммарный балл</w:t>
            </w:r>
          </w:p>
        </w:tc>
      </w:tr>
      <w:tr w:rsidR="00D42546" w:rsidRPr="00BA5F52" w:rsidTr="008123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546" w:rsidRPr="00BA5F52" w:rsidRDefault="00D42546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546" w:rsidRPr="00BA5F52" w:rsidRDefault="00D42546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546" w:rsidRPr="00BA5F52" w:rsidRDefault="00D42546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546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546" w:rsidRPr="00BA5F52" w:rsidRDefault="005B127A" w:rsidP="009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8568B" w:rsidRPr="00BA5F52" w:rsidRDefault="0038568B" w:rsidP="009E6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546" w:rsidRPr="00BA5F52" w:rsidRDefault="00D42546" w:rsidP="009E6FD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Уровень выполнения диагностической работы по </w:t>
      </w:r>
      <w:r w:rsidR="005B127A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ниже среднего.</w:t>
      </w: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Процент выполнения диагностической работы:</w:t>
      </w:r>
    </w:p>
    <w:p w:rsidR="00D42546" w:rsidRPr="00BA5F52" w:rsidRDefault="00D42546" w:rsidP="009E6F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- 1 человек- 48,48%.</w:t>
      </w:r>
    </w:p>
    <w:p w:rsidR="00D42546" w:rsidRPr="00BA5F52" w:rsidRDefault="00D42546" w:rsidP="009E6FD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причиной допущенных ошибок при выполнении диагностической 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работы по биологии  является то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, что ученица выбрала для сдачи ЕГЭ предмет – биология в сентябре 2023г. Ранее, в 10-м  классе, подготовки к ЕГЭ по биологии не проводилось. </w:t>
      </w:r>
    </w:p>
    <w:p w:rsidR="00D42546" w:rsidRPr="00BA5F52" w:rsidRDefault="00D42546" w:rsidP="009E6FD9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диагностических работ выявлен ряд типичных нерешенных конструктивно проблем (независимо от предмета):</w:t>
      </w:r>
    </w:p>
    <w:p w:rsidR="00D42546" w:rsidRPr="00BA5F52" w:rsidRDefault="00356A20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5F52">
        <w:rPr>
          <w:rFonts w:ascii="Times New Roman" w:eastAsia="Times New Roman" w:hAnsi="Times New Roman" w:cs="Times New Roman"/>
          <w:sz w:val="24"/>
          <w:szCs w:val="24"/>
        </w:rPr>
        <w:t>учащиеся не всегда осознано, выбирают предметы для итоговой аттестации</w:t>
      </w: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самоанализу выполненной работы;</w:t>
      </w: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затруднения при использовании общеучебных умений и навыков (планирование своей деятельности, умение работать во времени контролировать и корректировать свою деятельность);</w:t>
      </w: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психологической готовности демонстрировать знания и умения в непривычной обстановке;</w:t>
      </w: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к получению знаний у некоторых обучающихся.</w:t>
      </w:r>
    </w:p>
    <w:p w:rsidR="00D42546" w:rsidRPr="00BA5F52" w:rsidRDefault="00D42546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на исправление сложившейся ситуации, является повышения качества подготовки обучающихся к государственной итоговой аттестации в 2023-2024 учебном году по всем предметам через решение поставленных задач перед педагогическим коллективом.</w:t>
      </w: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Заместителю директора по УМР Умновой  Т.Н. 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1.1. Ознакомить педагогический коллектив с результатами диагностических работ по русскому языку и математике в 11 класса  на совещании, которое проводит руководитель образовательной организации (до 25.10.2023).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1.2. Ознакомить родителей (законных представителей) с результатами диагностических работ на родительском собрании (до 10.11.2024).</w:t>
      </w:r>
    </w:p>
    <w:p w:rsidR="00D42546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1.3. Разработать план по повышению качества образовательных результатов в 11 классе по  математике, русскому языку и предметам по выбору для подготовки и успешной сдачи ГИА (до 10.11.2024).</w:t>
      </w:r>
    </w:p>
    <w:p w:rsidR="00293225" w:rsidRPr="00BA5F52" w:rsidRDefault="00293225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апланировать проведение тренировочных работ в форме ЕГЭ по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анализом ошибок и </w:t>
      </w:r>
      <w:r w:rsidRPr="0005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родителей и 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932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 Проконтролировать посещаемость и успеваемость учащихся</w:t>
      </w:r>
      <w:r w:rsidR="00293225"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выпускного класса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2932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 Проконтролировать на уроках, как учитель использует личностно ориентированное образование для подготовки учащихся с разными учебными способностями к ГИА.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2. Учителям-предметникам: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2.1. Проконтролировать посещаемость учащихся </w:t>
      </w:r>
      <w:r w:rsidR="005B127A">
        <w:rPr>
          <w:rFonts w:ascii="Times New Roman" w:hAnsi="Times New Roman" w:cs="Times New Roman"/>
          <w:color w:val="000000"/>
          <w:sz w:val="24"/>
          <w:szCs w:val="24"/>
        </w:rPr>
        <w:t>выпускного класса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2.2. Включить в уроки задания с низкими результатами диагностической работы.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2.3. Включить в уроки задания для групп учащихся с разной подготовленностью.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2.4. Обеспечить </w:t>
      </w:r>
      <w:proofErr w:type="gram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усвоением учебного материала учащимися группы риска через индивидуальные задания, консультационную помощь.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3. К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лассному руководителю 11 класса</w:t>
      </w:r>
      <w:r w:rsidR="005B35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2546" w:rsidRPr="00BA5F52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>3.1. Проконтролировать посещаемость и успеваемос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ть учащихся</w:t>
      </w:r>
      <w:r w:rsidRPr="00BA5F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546" w:rsidRDefault="00D42546" w:rsidP="009E6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3.2. Провести воспитательную и разъяснительную работу с </w:t>
      </w:r>
      <w:proofErr w:type="spellStart"/>
      <w:r w:rsidRPr="00BA5F52">
        <w:rPr>
          <w:rFonts w:ascii="Times New Roman" w:hAnsi="Times New Roman" w:cs="Times New Roman"/>
          <w:color w:val="000000"/>
          <w:sz w:val="24"/>
          <w:szCs w:val="24"/>
        </w:rPr>
        <w:t>низкомотивированными</w:t>
      </w:r>
      <w:proofErr w:type="spellEnd"/>
      <w:r w:rsidRPr="00BA5F52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и их родителями.</w:t>
      </w:r>
    </w:p>
    <w:p w:rsidR="00293225" w:rsidRPr="00293225" w:rsidRDefault="00293225" w:rsidP="009E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9E6F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посещаемость учащимися дополнительных занятий </w:t>
      </w:r>
      <w:proofErr w:type="gramStart"/>
      <w:r w:rsidRPr="0029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93225" w:rsidRDefault="00293225" w:rsidP="009E6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FD9" w:rsidRPr="009E6FD9" w:rsidRDefault="005B3585" w:rsidP="009E6F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FD9">
        <w:rPr>
          <w:rFonts w:ascii="Times New Roman" w:hAnsi="Times New Roman"/>
          <w:sz w:val="24"/>
          <w:szCs w:val="24"/>
        </w:rPr>
        <w:t>4.</w:t>
      </w:r>
      <w:r w:rsidR="009E6FD9" w:rsidRPr="009E6FD9">
        <w:rPr>
          <w:rFonts w:ascii="Times New Roman" w:hAnsi="Times New Roman"/>
          <w:sz w:val="24"/>
          <w:szCs w:val="24"/>
        </w:rPr>
        <w:t xml:space="preserve"> </w:t>
      </w:r>
      <w:r w:rsidRPr="009E6FD9">
        <w:rPr>
          <w:rFonts w:ascii="Times New Roman" w:hAnsi="Times New Roman"/>
          <w:sz w:val="24"/>
          <w:szCs w:val="24"/>
        </w:rPr>
        <w:t>Педагогу –</w:t>
      </w:r>
      <w:r w:rsidR="009E6FD9" w:rsidRPr="009E6FD9">
        <w:rPr>
          <w:rFonts w:ascii="Times New Roman" w:hAnsi="Times New Roman"/>
          <w:sz w:val="24"/>
          <w:szCs w:val="24"/>
        </w:rPr>
        <w:t xml:space="preserve"> </w:t>
      </w:r>
      <w:r w:rsidRPr="009E6FD9">
        <w:rPr>
          <w:rFonts w:ascii="Times New Roman" w:hAnsi="Times New Roman"/>
          <w:sz w:val="24"/>
          <w:szCs w:val="24"/>
        </w:rPr>
        <w:t>психологу:</w:t>
      </w:r>
    </w:p>
    <w:p w:rsidR="00D42546" w:rsidRPr="009E6FD9" w:rsidRDefault="005B3585" w:rsidP="009E6F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FD9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9E6FD9">
        <w:rPr>
          <w:rFonts w:ascii="Times New Roman" w:hAnsi="Times New Roman"/>
          <w:sz w:val="24"/>
          <w:szCs w:val="24"/>
        </w:rPr>
        <w:t>Содействовать адаптации учащихся к процессу проведения ЕГЭ.</w:t>
      </w:r>
    </w:p>
    <w:p w:rsidR="005B3585" w:rsidRPr="009E6FD9" w:rsidRDefault="005B3585" w:rsidP="009E6F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6FD9">
        <w:rPr>
          <w:rFonts w:ascii="Times New Roman" w:hAnsi="Times New Roman"/>
          <w:sz w:val="24"/>
          <w:szCs w:val="24"/>
        </w:rPr>
        <w:t>4.2</w:t>
      </w:r>
      <w:r w:rsidR="009E6FD9">
        <w:rPr>
          <w:rFonts w:ascii="Times New Roman" w:hAnsi="Times New Roman"/>
          <w:sz w:val="24"/>
          <w:szCs w:val="24"/>
        </w:rPr>
        <w:t>.</w:t>
      </w:r>
      <w:r w:rsidRPr="009E6FD9">
        <w:rPr>
          <w:rFonts w:ascii="Times New Roman" w:hAnsi="Times New Roman"/>
          <w:sz w:val="24"/>
          <w:szCs w:val="24"/>
        </w:rPr>
        <w:t xml:space="preserve"> Снижать уровень тревожности с помощью овладения навыками психофизической саморегуляции.</w:t>
      </w:r>
    </w:p>
    <w:p w:rsidR="005B3585" w:rsidRPr="009E6FD9" w:rsidRDefault="005B3585" w:rsidP="009E6FD9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FD9">
        <w:rPr>
          <w:rFonts w:ascii="Times New Roman" w:hAnsi="Times New Roman"/>
          <w:sz w:val="24"/>
          <w:szCs w:val="24"/>
        </w:rPr>
        <w:t>4.3</w:t>
      </w:r>
      <w:r w:rsidR="009E6FD9">
        <w:rPr>
          <w:rFonts w:ascii="Times New Roman" w:hAnsi="Times New Roman"/>
          <w:sz w:val="24"/>
          <w:szCs w:val="24"/>
        </w:rPr>
        <w:t>.</w:t>
      </w:r>
      <w:r w:rsidRPr="009E6FD9">
        <w:rPr>
          <w:rFonts w:ascii="Times New Roman" w:hAnsi="Times New Roman"/>
          <w:sz w:val="24"/>
          <w:szCs w:val="24"/>
        </w:rPr>
        <w:t xml:space="preserve"> Развить познавательный компонент психологической готовности к ЕГЭ: отработать навыки самоорганизации и самоконтроля, волевой саморегуляции, развить внимание, память, мышление.</w:t>
      </w:r>
    </w:p>
    <w:p w:rsidR="005B3585" w:rsidRDefault="005B3585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D9" w:rsidRDefault="009E6FD9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D9" w:rsidRDefault="009E6FD9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D9" w:rsidRDefault="009E6FD9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546" w:rsidRPr="00BA5F52" w:rsidRDefault="00D42546" w:rsidP="009E6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42546" w:rsidRPr="00BA5F52" w:rsidSect="007E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3DA"/>
    <w:multiLevelType w:val="hybridMultilevel"/>
    <w:tmpl w:val="42FAC82E"/>
    <w:lvl w:ilvl="0" w:tplc="6290A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5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6027A"/>
    <w:multiLevelType w:val="hybridMultilevel"/>
    <w:tmpl w:val="3648E148"/>
    <w:lvl w:ilvl="0" w:tplc="4EF2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2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F2264"/>
    <w:multiLevelType w:val="hybridMultilevel"/>
    <w:tmpl w:val="190AD63A"/>
    <w:lvl w:ilvl="0" w:tplc="1C3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0EF0"/>
    <w:multiLevelType w:val="hybridMultilevel"/>
    <w:tmpl w:val="E16217E2"/>
    <w:lvl w:ilvl="0" w:tplc="7C600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79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146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81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A14D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E5DAB"/>
    <w:multiLevelType w:val="hybridMultilevel"/>
    <w:tmpl w:val="0EE00AB8"/>
    <w:lvl w:ilvl="0" w:tplc="738C6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7559"/>
    <w:multiLevelType w:val="hybridMultilevel"/>
    <w:tmpl w:val="9048A29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4BB"/>
    <w:rsid w:val="00053AA9"/>
    <w:rsid w:val="000707FF"/>
    <w:rsid w:val="000A6E8B"/>
    <w:rsid w:val="00123F86"/>
    <w:rsid w:val="0017136A"/>
    <w:rsid w:val="001E5144"/>
    <w:rsid w:val="002008C3"/>
    <w:rsid w:val="00207638"/>
    <w:rsid w:val="002726AD"/>
    <w:rsid w:val="00281E28"/>
    <w:rsid w:val="00293225"/>
    <w:rsid w:val="002B32C1"/>
    <w:rsid w:val="002C64FF"/>
    <w:rsid w:val="002E0D5F"/>
    <w:rsid w:val="00336C8E"/>
    <w:rsid w:val="00356A20"/>
    <w:rsid w:val="0038568B"/>
    <w:rsid w:val="00422D21"/>
    <w:rsid w:val="004A6670"/>
    <w:rsid w:val="004A7362"/>
    <w:rsid w:val="004B7BED"/>
    <w:rsid w:val="00526354"/>
    <w:rsid w:val="005B127A"/>
    <w:rsid w:val="005B3585"/>
    <w:rsid w:val="005B4CE3"/>
    <w:rsid w:val="005F51FA"/>
    <w:rsid w:val="00671BA1"/>
    <w:rsid w:val="006733C6"/>
    <w:rsid w:val="00697489"/>
    <w:rsid w:val="006D4055"/>
    <w:rsid w:val="00742F55"/>
    <w:rsid w:val="00793974"/>
    <w:rsid w:val="007E038C"/>
    <w:rsid w:val="007F2DAD"/>
    <w:rsid w:val="00817463"/>
    <w:rsid w:val="00867BB9"/>
    <w:rsid w:val="008B34BB"/>
    <w:rsid w:val="008F5485"/>
    <w:rsid w:val="00920D97"/>
    <w:rsid w:val="009837FC"/>
    <w:rsid w:val="009E6FD9"/>
    <w:rsid w:val="009F5253"/>
    <w:rsid w:val="00A01CB2"/>
    <w:rsid w:val="00A22DEE"/>
    <w:rsid w:val="00A32744"/>
    <w:rsid w:val="00A57C2D"/>
    <w:rsid w:val="00AB10C0"/>
    <w:rsid w:val="00B306C1"/>
    <w:rsid w:val="00B931EE"/>
    <w:rsid w:val="00BA5F52"/>
    <w:rsid w:val="00C2078E"/>
    <w:rsid w:val="00C275DC"/>
    <w:rsid w:val="00C52D1C"/>
    <w:rsid w:val="00CB5C4D"/>
    <w:rsid w:val="00CE7B25"/>
    <w:rsid w:val="00D25D5E"/>
    <w:rsid w:val="00D306BC"/>
    <w:rsid w:val="00D42546"/>
    <w:rsid w:val="00D47D20"/>
    <w:rsid w:val="00DA5146"/>
    <w:rsid w:val="00DE46E7"/>
    <w:rsid w:val="00E83F71"/>
    <w:rsid w:val="00EC26BB"/>
    <w:rsid w:val="00ED7B64"/>
    <w:rsid w:val="00F53FE0"/>
    <w:rsid w:val="00F70B54"/>
    <w:rsid w:val="00F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568B"/>
  </w:style>
  <w:style w:type="paragraph" w:styleId="a3">
    <w:name w:val="No Spacing"/>
    <w:uiPriority w:val="1"/>
    <w:qFormat/>
    <w:rsid w:val="003856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5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8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568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56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C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CB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7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biblioteka</cp:lastModifiedBy>
  <cp:revision>27</cp:revision>
  <dcterms:created xsi:type="dcterms:W3CDTF">2023-07-08T05:14:00Z</dcterms:created>
  <dcterms:modified xsi:type="dcterms:W3CDTF">2024-02-13T02:00:00Z</dcterms:modified>
</cp:coreProperties>
</file>